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DAE2CC">
      <w:pPr>
        <w:spacing w:line="560" w:lineRule="exact"/>
        <w:rPr>
          <w:rFonts w:hint="eastAsia" w:ascii="黑体" w:hAnsi="宋体" w:eastAsia="黑体" w:cs="黑体"/>
          <w:color w:val="000000"/>
          <w:szCs w:val="32"/>
          <w:lang w:bidi="ar"/>
        </w:rPr>
      </w:pPr>
      <w:r>
        <w:rPr>
          <w:rFonts w:hint="eastAsia" w:ascii="黑体" w:hAnsi="宋体" w:eastAsia="黑体" w:cs="黑体"/>
          <w:color w:val="000000"/>
          <w:szCs w:val="32"/>
          <w:lang w:bidi="ar"/>
        </w:rPr>
        <w:t>附件2</w:t>
      </w:r>
    </w:p>
    <w:p w14:paraId="5BD51319">
      <w:pPr>
        <w:spacing w:line="560" w:lineRule="exact"/>
        <w:rPr>
          <w:rFonts w:hint="eastAsia" w:ascii="黑体" w:hAnsi="宋体" w:eastAsia="黑体" w:cs="黑体"/>
          <w:color w:val="000000"/>
          <w:szCs w:val="32"/>
          <w:lang w:bidi="ar"/>
        </w:rPr>
      </w:pPr>
    </w:p>
    <w:p w14:paraId="19816851">
      <w:pPr>
        <w:spacing w:line="520" w:lineRule="exact"/>
        <w:jc w:val="center"/>
        <w:rPr>
          <w:rFonts w:hint="eastAsia" w:ascii="微软雅黑" w:hAnsi="微软雅黑" w:eastAsia="微软雅黑" w:cs="微软雅黑"/>
          <w:color w:val="000000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000000"/>
          <w:sz w:val="44"/>
          <w:szCs w:val="44"/>
          <w:lang w:bidi="ar"/>
        </w:rPr>
        <w:t>河南农业大学王泽霖优秀学生奖推荐表</w:t>
      </w:r>
    </w:p>
    <w:p w14:paraId="4D3F061B">
      <w:pPr>
        <w:spacing w:line="520" w:lineRule="exact"/>
        <w:jc w:val="center"/>
        <w:rPr>
          <w:rFonts w:hint="eastAsia" w:ascii="黑体" w:hAnsi="宋体" w:eastAsia="黑体"/>
          <w:color w:val="000000"/>
          <w:sz w:val="36"/>
          <w:szCs w:val="36"/>
        </w:rPr>
      </w:pPr>
      <w:r>
        <w:rPr>
          <w:rFonts w:hint="eastAsia" w:ascii="黑体" w:hAnsi="宋体" w:eastAsia="黑体"/>
          <w:color w:val="000000"/>
          <w:sz w:val="36"/>
          <w:szCs w:val="36"/>
          <w:lang w:bidi="ar"/>
        </w:rPr>
        <w:t xml:space="preserve"> </w:t>
      </w:r>
    </w:p>
    <w:tbl>
      <w:tblPr>
        <w:tblStyle w:val="3"/>
        <w:tblW w:w="87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260"/>
        <w:gridCol w:w="900"/>
        <w:gridCol w:w="757"/>
        <w:gridCol w:w="1317"/>
        <w:gridCol w:w="986"/>
        <w:gridCol w:w="384"/>
        <w:gridCol w:w="2071"/>
      </w:tblGrid>
      <w:tr w14:paraId="23689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61DD3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姓</w:t>
            </w: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Calibri" w:hAnsi="Calibri" w:eastAsia="宋体" w:cs="Calibri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名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786E30">
            <w:pP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张雯晖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79A62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性</w:t>
            </w: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别</w:t>
            </w:r>
          </w:p>
        </w:tc>
        <w:tc>
          <w:tcPr>
            <w:tcW w:w="20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9B917">
            <w:pP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655307">
            <w:pPr>
              <w:ind w:firstLine="105" w:firstLineChars="50"/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出生日期</w:t>
            </w:r>
          </w:p>
        </w:tc>
        <w:tc>
          <w:tcPr>
            <w:tcW w:w="2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6DBCC8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2001.4.26</w:t>
            </w:r>
          </w:p>
        </w:tc>
      </w:tr>
      <w:tr w14:paraId="42649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A62AC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</w:t>
            </w: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Calibri" w:hAnsi="Calibri" w:eastAsia="宋体" w:cs="Calibri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号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2759A1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232222065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903415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年</w:t>
            </w: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Calibri" w:hAnsi="Calibri" w:eastAsia="宋体" w:cs="Calibri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级</w:t>
            </w:r>
          </w:p>
        </w:tc>
        <w:tc>
          <w:tcPr>
            <w:tcW w:w="20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2340F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2023级硕士研究生</w:t>
            </w:r>
          </w:p>
        </w:tc>
        <w:tc>
          <w:tcPr>
            <w:tcW w:w="1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8364A">
            <w:pPr>
              <w:ind w:firstLine="105" w:firstLineChars="50"/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政治面貌</w:t>
            </w:r>
          </w:p>
        </w:tc>
        <w:tc>
          <w:tcPr>
            <w:tcW w:w="2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BE29C3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中共党员</w:t>
            </w:r>
          </w:p>
        </w:tc>
      </w:tr>
      <w:tr w14:paraId="48059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CEE82D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</w:t>
            </w: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Calibri" w:hAnsi="Calibri" w:eastAsia="宋体" w:cs="Calibri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9E5349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风景园林与艺术学院</w:t>
            </w:r>
          </w:p>
        </w:tc>
        <w:tc>
          <w:tcPr>
            <w:tcW w:w="20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12276D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专</w:t>
            </w: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业</w:t>
            </w:r>
          </w:p>
        </w:tc>
        <w:tc>
          <w:tcPr>
            <w:tcW w:w="34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B07BD">
            <w:pP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风景园林</w:t>
            </w:r>
          </w:p>
        </w:tc>
      </w:tr>
      <w:tr w14:paraId="0F328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8055A">
            <w:pPr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联系电话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8AC1C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18137771318</w:t>
            </w:r>
          </w:p>
        </w:tc>
        <w:tc>
          <w:tcPr>
            <w:tcW w:w="20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D721D3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邮</w:t>
            </w: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箱</w:t>
            </w:r>
          </w:p>
        </w:tc>
        <w:tc>
          <w:tcPr>
            <w:tcW w:w="34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7418FA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798623440@qq.com</w:t>
            </w:r>
          </w:p>
        </w:tc>
      </w:tr>
      <w:tr w14:paraId="3D9F0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  <w:jc w:val="center"/>
        </w:trPr>
        <w:tc>
          <w:tcPr>
            <w:tcW w:w="39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AC7161">
            <w:pPr>
              <w:jc w:val="center"/>
              <w:rPr>
                <w:rFonts w:ascii="Calibri" w:hAnsi="Calibri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近两学年综合素质及德育素质测评成绩</w:t>
            </w:r>
          </w:p>
        </w:tc>
        <w:tc>
          <w:tcPr>
            <w:tcW w:w="23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4F81BE">
            <w:pPr>
              <w:rPr>
                <w:rFonts w:hint="default" w:ascii="Calibri" w:hAnsi="Calibri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color w:val="000000"/>
                <w:sz w:val="21"/>
                <w:szCs w:val="21"/>
                <w:lang w:val="en-US" w:eastAsia="zh-CN"/>
              </w:rPr>
              <w:t>62.434</w:t>
            </w: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06C5EC">
            <w:pPr>
              <w:rPr>
                <w:rFonts w:hint="default" w:ascii="Calibri" w:hAnsi="Calibri" w:eastAsia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color w:val="000000"/>
                <w:sz w:val="21"/>
                <w:szCs w:val="21"/>
                <w:lang w:val="en-US" w:eastAsia="zh-CN"/>
              </w:rPr>
              <w:t>3.99    10/45</w:t>
            </w:r>
          </w:p>
        </w:tc>
      </w:tr>
      <w:tr w14:paraId="52966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7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010E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各科成绩（附教务处或研究院盖章标准成绩单）：</w:t>
            </w:r>
          </w:p>
          <w:p w14:paraId="1A9BB2FF">
            <w:pP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034790" cy="4566920"/>
                  <wp:effectExtent l="0" t="0" r="3810" b="5080"/>
                  <wp:docPr id="12" name="图片 12" descr="d3b8fbd730cc587d79c68508059fa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3b8fbd730cc587d79c68508059fa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6919" b="13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456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53E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7" w:hRule="atLeast"/>
          <w:jc w:val="center"/>
        </w:trPr>
        <w:tc>
          <w:tcPr>
            <w:tcW w:w="87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5F255B">
            <w:pPr>
              <w:rPr>
                <w:rFonts w:ascii="Calibri" w:hAnsi="Calibri" w:eastAsia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参加社会实践活动情况：</w:t>
            </w:r>
          </w:p>
          <w:p w14:paraId="7C366692">
            <w:pPr>
              <w:spacing w:line="240" w:lineRule="auto"/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学术会议：在2023年第十二届中国风景园林教育大会中担任志愿者。</w:t>
            </w:r>
          </w:p>
          <w:p w14:paraId="06329361">
            <w:pPr>
              <w:spacing w:line="240" w:lineRule="auto"/>
              <w:rPr>
                <w:rFonts w:hint="default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科技项目类：参与《基于三维景观格局优化的街区室外热舒适提升研究—以郑州市主城区为例》河南省重点研发与推广专项，力求为居民生活品质提升、城市更新与可持续建设贡献自己的一份力量。</w:t>
            </w:r>
          </w:p>
          <w:p w14:paraId="4FF02803">
            <w:pPr>
              <w:spacing w:line="240" w:lineRule="auto"/>
              <w:rPr>
                <w:rFonts w:ascii="Calibri" w:hAnsi="Calibri" w:eastAsia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学校实践：在2023-2024学年担任校级学术部干事，积极配合学生会同学与老师举办学术活动，参与组织过全校四六级模拟考试、“农小助”爱心超市捐助活动、“成长之旅”硕博讲坛活动等。</w:t>
            </w:r>
          </w:p>
        </w:tc>
      </w:tr>
      <w:tr w14:paraId="1334C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87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57BA0A">
            <w:pPr>
              <w:rPr>
                <w:rFonts w:ascii="Calibri" w:hAnsi="Calibri" w:eastAsia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学术创新能力（代表性学术成果或学科竞赛成绩、证书，附论文或鉴定证明复印件）：</w:t>
            </w:r>
          </w:p>
          <w:p w14:paraId="328631FD">
            <w:pP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eastAsia="zh-CN"/>
              </w:rPr>
              <w:t>学科竞赛</w:t>
            </w: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类：</w:t>
            </w:r>
          </w:p>
          <w:p w14:paraId="32C90EA3">
            <w:pPr>
              <w:rPr>
                <w:rFonts w:hint="default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eastAsia="zh-CN"/>
              </w:rPr>
              <w:t>“印记中原”河南省大学生乡村设计大赛</w:t>
            </w: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乡村景观设计  一等奖</w:t>
            </w:r>
          </w:p>
          <w:p w14:paraId="3386290C">
            <w:pP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eastAsia="zh-CN"/>
              </w:rPr>
              <w:t>第九届“Garden”花园杯植物景观设计竞赛</w:t>
            </w: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 xml:space="preserve"> 二等奖</w:t>
            </w:r>
          </w:p>
          <w:p w14:paraId="70DB9796">
            <w:pPr>
              <w:rPr>
                <w:rFonts w:hint="default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2024年园冶杯大学生国际课程设计竞赛 三等奖</w:t>
            </w:r>
          </w:p>
          <w:p w14:paraId="3B2A8334">
            <w:pP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2024年园冶杯大学生国际竞赛风景园林主题竞赛三等奖</w:t>
            </w:r>
          </w:p>
          <w:p w14:paraId="7048C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Calibri" w:hAnsi="Calibri" w:eastAsia="宋体" w:cs="Times New Roman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bidi="ar"/>
              </w:rPr>
              <w:t>学术成果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val="en-US" w:eastAsia="zh-CN" w:bidi="ar"/>
              </w:rPr>
              <w:t>类：</w:t>
            </w:r>
          </w:p>
          <w:p w14:paraId="022AFD9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 xml:space="preserve">在 </w:t>
            </w:r>
            <w:r>
              <w:rPr>
                <w:rFonts w:hint="default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Science of the Total Environment</w:t>
            </w:r>
            <w:r>
              <w:rPr>
                <w:rFonts w:hint="eastAsia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CharisSIL" w:cs="Times New Roman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（IF=8.2）SCI</w:t>
            </w: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一区期刊上以第二作者发表</w:t>
            </w:r>
            <w:r>
              <w:rPr>
                <w:rFonts w:hint="eastAsia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default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Tailored green and blue infrastructure for heat mitigation under renewal planning of urban blocks in Beijing</w:t>
            </w:r>
            <w:r>
              <w:rPr>
                <w:rFonts w:hint="eastAsia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  <w:p w14:paraId="6E977E45">
            <w:pPr>
              <w:rPr>
                <w:rFonts w:ascii="Calibri" w:hAnsi="Calibri" w:eastAsia="宋体"/>
                <w:bCs/>
                <w:color w:val="000000"/>
                <w:sz w:val="21"/>
                <w:szCs w:val="21"/>
              </w:rPr>
            </w:pPr>
          </w:p>
        </w:tc>
      </w:tr>
      <w:tr w14:paraId="2CF26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87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D3FEC65">
            <w:pPr>
              <w:rPr>
                <w:rFonts w:ascii="Calibri" w:hAnsi="Calibri" w:eastAsia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1"/>
                <w:szCs w:val="21"/>
                <w:lang w:bidi="ar"/>
              </w:rPr>
              <w:t>曾获奖励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bidi="ar"/>
              </w:rPr>
              <w:t>：</w:t>
            </w:r>
          </w:p>
          <w:p w14:paraId="5EA92C4D">
            <w:pP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2023年硕士研究生学业奖学金</w:t>
            </w:r>
          </w:p>
          <w:p w14:paraId="2060AD5B">
            <w:pP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2024年硕士研究生学业奖学金</w:t>
            </w:r>
          </w:p>
          <w:p w14:paraId="36BD9AD3">
            <w:pPr>
              <w:rPr>
                <w:rFonts w:ascii="Calibri" w:hAnsi="Calibri" w:eastAsia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2024年研究生国家奖学金</w:t>
            </w:r>
          </w:p>
        </w:tc>
      </w:tr>
      <w:tr w14:paraId="25FB1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  <w:jc w:val="center"/>
        </w:trPr>
        <w:tc>
          <w:tcPr>
            <w:tcW w:w="87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2E879C6">
            <w:pPr>
              <w:spacing w:line="400" w:lineRule="exact"/>
              <w:rPr>
                <w:rFonts w:hint="eastAsia" w:ascii="宋体" w:hAnsi="宋体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bidi="ar"/>
              </w:rPr>
              <w:t>本人承诺：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>本人以往无违背科学道德行为，所推荐填报内容及所附材料真实、准确，无保密性内容，并对其客观真实性负责。</w:t>
            </w:r>
          </w:p>
          <w:p w14:paraId="2BCAA6FD">
            <w:pPr>
              <w:ind w:firstLine="6960" w:firstLineChars="2900"/>
              <w:rPr>
                <w:rFonts w:hint="eastAsia" w:ascii="宋体" w:hAnsi="宋体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-60960</wp:posOffset>
                  </wp:positionV>
                  <wp:extent cx="634365" cy="847090"/>
                  <wp:effectExtent l="0" t="0" r="10160" b="13335"/>
                  <wp:wrapSquare wrapText="bothSides"/>
                  <wp:docPr id="11" name="图片 2" descr="名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名字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63436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AA3CA0">
            <w:pPr>
              <w:ind w:firstLine="2104" w:firstLineChars="877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>申请人签名：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        </w:t>
            </w:r>
          </w:p>
          <w:p w14:paraId="7A0839A6">
            <w:pPr>
              <w:ind w:firstLine="1200" w:firstLineChars="500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                                            年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月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日</w:t>
            </w:r>
          </w:p>
        </w:tc>
      </w:tr>
      <w:tr w14:paraId="78548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64" w:hRule="atLeast"/>
          <w:jc w:val="center"/>
        </w:trPr>
        <w:tc>
          <w:tcPr>
            <w:tcW w:w="87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1512E0">
            <w:pPr>
              <w:rPr>
                <w:rFonts w:hint="eastAsia" w:ascii="宋体" w:hAnsi="宋体" w:eastAsia="宋体"/>
                <w:b/>
                <w:color w:val="000000"/>
                <w:sz w:val="24"/>
                <w:szCs w:val="24"/>
              </w:rPr>
            </w:pPr>
          </w:p>
          <w:p w14:paraId="11FE77B4">
            <w:pPr>
              <w:rPr>
                <w:rFonts w:hint="eastAsia" w:ascii="宋体" w:hAnsi="宋体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bidi="ar"/>
              </w:rPr>
              <w:t>学院推荐意见：</w:t>
            </w:r>
          </w:p>
          <w:p w14:paraId="471C76F1">
            <w:pPr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361CD931">
            <w:pPr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448A6113">
            <w:pPr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673C1669">
            <w:pPr>
              <w:ind w:firstLine="1920" w:firstLineChars="800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>学院领导签名：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            （公章）</w:t>
            </w:r>
          </w:p>
          <w:p w14:paraId="7F67C52E">
            <w:pPr>
              <w:ind w:firstLine="2587" w:firstLineChars="1078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</w:t>
            </w:r>
          </w:p>
          <w:p w14:paraId="49790E74">
            <w:pPr>
              <w:ind w:firstLine="2587" w:firstLineChars="1078"/>
              <w:rPr>
                <w:rFonts w:hint="eastAsia" w:ascii="宋体" w:hAnsi="宋体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                         年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月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日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                                      </w:t>
            </w:r>
          </w:p>
        </w:tc>
      </w:tr>
      <w:tr w14:paraId="1B94A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7" w:hRule="atLeast"/>
          <w:jc w:val="center"/>
        </w:trPr>
        <w:tc>
          <w:tcPr>
            <w:tcW w:w="875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F04F674">
            <w:pPr>
              <w:ind w:firstLine="482" w:firstLineChars="200"/>
              <w:rPr>
                <w:rFonts w:hint="eastAsia" w:ascii="宋体" w:hAnsi="宋体" w:eastAsia="宋体"/>
                <w:b/>
                <w:color w:val="000000"/>
                <w:sz w:val="24"/>
                <w:szCs w:val="24"/>
              </w:rPr>
            </w:pPr>
          </w:p>
          <w:p w14:paraId="56C882C0">
            <w:pPr>
              <w:rPr>
                <w:rFonts w:hint="eastAsia" w:ascii="宋体" w:hAnsi="宋体" w:eastAsia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bidi="ar"/>
              </w:rPr>
              <w:t>学生提名委员会评审意见：</w:t>
            </w:r>
          </w:p>
          <w:p w14:paraId="33AC78DE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350F6C34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6ED2CD3C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74DE8280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58A7B5DA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1CD4B5E3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0DA20CA2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63EA21D6">
            <w:pPr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</w:t>
            </w:r>
          </w:p>
          <w:p w14:paraId="30DFBAE2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1066D83E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                学生提名委员会负责人（签名）</w:t>
            </w:r>
          </w:p>
          <w:p w14:paraId="206E8A1D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  <w:p w14:paraId="3926E5F9">
            <w:pPr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                                                    年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月</w:t>
            </w:r>
            <w:r>
              <w:rPr>
                <w:rFonts w:hint="eastAsia" w:ascii="宋体" w:hAnsi="宋体" w:eastAsia="宋体"/>
                <w:color w:val="00000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bidi="ar"/>
              </w:rPr>
              <w:t xml:space="preserve">  日</w:t>
            </w:r>
          </w:p>
          <w:p w14:paraId="0E479BF4">
            <w:pPr>
              <w:ind w:firstLine="465"/>
              <w:rPr>
                <w:rFonts w:hint="eastAsia" w:ascii="宋体" w:hAnsi="宋体" w:eastAsia="宋体"/>
                <w:color w:val="000000"/>
                <w:sz w:val="24"/>
                <w:szCs w:val="24"/>
              </w:rPr>
            </w:pPr>
          </w:p>
        </w:tc>
      </w:tr>
    </w:tbl>
    <w:p w14:paraId="04B363BC">
      <w:pPr>
        <w:rPr>
          <w:rFonts w:ascii="Calibri" w:hAnsi="Calibri" w:eastAsia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注：</w:t>
      </w:r>
      <w:r>
        <w:rPr>
          <w:rFonts w:ascii="Calibri" w:hAnsi="Calibri" w:eastAsia="宋体" w:cs="Calibri"/>
          <w:color w:val="000000"/>
          <w:sz w:val="21"/>
          <w:szCs w:val="21"/>
          <w:lang w:bidi="ar"/>
        </w:rPr>
        <w:t>1.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此表正反打印，一式三份；</w:t>
      </w:r>
    </w:p>
    <w:p w14:paraId="1B23A458">
      <w:pPr>
        <w:rPr>
          <w:rFonts w:hint="eastAsia" w:ascii="仿宋_GB2312" w:hAnsi="Calibri" w:eastAsia="宋体"/>
          <w:color w:val="000000"/>
          <w:szCs w:val="32"/>
          <w:lang w:eastAsia="zh-CN"/>
        </w:rPr>
        <w:sectPr>
          <w:footerReference r:id="rId3" w:type="default"/>
          <w:pgSz w:w="11906" w:h="16838"/>
          <w:pgMar w:top="2098" w:right="1531" w:bottom="1984" w:left="1531" w:header="851" w:footer="1701" w:gutter="0"/>
          <w:cols w:space="720" w:num="1"/>
          <w:docGrid w:type="lines" w:linePitch="312" w:charSpace="529"/>
        </w:sectPr>
      </w:pPr>
      <w:r>
        <w:rPr>
          <w:rFonts w:hint="eastAsia" w:ascii="Calibri" w:hAnsi="Calibri" w:eastAsia="宋体"/>
          <w:color w:val="000000"/>
          <w:sz w:val="21"/>
          <w:szCs w:val="21"/>
          <w:lang w:bidi="ar"/>
        </w:rPr>
        <w:t xml:space="preserve">   </w:t>
      </w:r>
      <w:r>
        <w:rPr>
          <w:rFonts w:ascii="Calibri" w:hAnsi="Calibri" w:eastAsia="宋体" w:cs="Calibri"/>
          <w:color w:val="000000"/>
          <w:sz w:val="21"/>
          <w:szCs w:val="21"/>
          <w:lang w:bidi="ar"/>
        </w:rPr>
        <w:t>2.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如现有表格不够，可另附页，相关纸质证明材料需附后（如：奖状、证明等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 w:bidi="ar"/>
        </w:rPr>
        <w:t>）</w:t>
      </w:r>
    </w:p>
    <w:p w14:paraId="4B1166ED">
      <w:pPr>
        <w:spacing w:line="240" w:lineRule="exact"/>
        <w:rPr>
          <w:rFonts w:hint="eastAsia" w:ascii="等线" w:hAnsi="等线" w:eastAsia="等线"/>
          <w:b/>
          <w:bCs/>
          <w:color w:val="000000"/>
          <w:sz w:val="21"/>
          <w:szCs w:val="22"/>
          <w:lang w:val="en-US" w:eastAsia="zh-CN"/>
        </w:rPr>
      </w:pPr>
      <w:r>
        <w:rPr>
          <w:rFonts w:hint="eastAsia" w:ascii="等线" w:hAnsi="等线" w:eastAsia="等线"/>
          <w:b/>
          <w:bCs/>
          <w:color w:val="000000"/>
          <w:sz w:val="21"/>
          <w:szCs w:val="22"/>
          <w:lang w:val="en-US" w:eastAsia="zh-CN"/>
        </w:rPr>
        <w:t>附件</w:t>
      </w:r>
    </w:p>
    <w:p w14:paraId="3A64AEAF">
      <w:pPr>
        <w:numPr>
          <w:ilvl w:val="0"/>
          <w:numId w:val="1"/>
        </w:numPr>
        <w:rPr>
          <w:rFonts w:hint="eastAsia" w:ascii="Calibri" w:hAnsi="Calibri" w:eastAsia="宋体" w:cs="Times New Roman"/>
          <w:bCs/>
          <w:color w:val="000000"/>
          <w:sz w:val="21"/>
          <w:szCs w:val="21"/>
          <w:lang w:val="en-US" w:eastAsia="zh-CN"/>
        </w:rPr>
      </w:pPr>
      <w:r>
        <w:rPr>
          <w:rFonts w:hint="eastAsia" w:ascii="Calibri" w:hAnsi="Calibri" w:eastAsia="宋体" w:cs="Times New Roman"/>
          <w:bCs/>
          <w:color w:val="000000"/>
          <w:sz w:val="21"/>
          <w:szCs w:val="21"/>
          <w:lang w:eastAsia="zh-CN"/>
        </w:rPr>
        <w:t>学科竞赛</w:t>
      </w:r>
      <w:r>
        <w:rPr>
          <w:rFonts w:hint="eastAsia" w:ascii="Calibri" w:hAnsi="Calibri" w:eastAsia="宋体" w:cs="Times New Roman"/>
          <w:bCs/>
          <w:color w:val="000000"/>
          <w:sz w:val="21"/>
          <w:szCs w:val="21"/>
          <w:lang w:val="en-US" w:eastAsia="zh-CN"/>
        </w:rPr>
        <w:t>类</w:t>
      </w:r>
    </w:p>
    <w:tbl>
      <w:tblPr>
        <w:tblStyle w:val="4"/>
        <w:tblW w:w="994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4"/>
      </w:tblGrid>
      <w:tr w14:paraId="64C74E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44" w:type="dxa"/>
            <w:noWrap w:val="0"/>
            <w:vAlign w:val="top"/>
          </w:tcPr>
          <w:p w14:paraId="1CD3C118">
            <w:pPr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eastAsia="zh-CN"/>
              </w:rPr>
              <w:t>“印记中原”河南省大学生乡村设计大赛</w:t>
            </w: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乡村景观设计一等奖</w:t>
            </w:r>
          </w:p>
        </w:tc>
      </w:tr>
      <w:tr w14:paraId="4E6538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4" w:type="dxa"/>
            <w:noWrap w:val="0"/>
            <w:vAlign w:val="top"/>
          </w:tcPr>
          <w:p w14:paraId="6DAC7575">
            <w:pPr>
              <w:spacing w:line="240" w:lineRule="exact"/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79375</wp:posOffset>
                  </wp:positionV>
                  <wp:extent cx="5692140" cy="8164195"/>
                  <wp:effectExtent l="0" t="0" r="3810" b="8255"/>
                  <wp:wrapSquare wrapText="bothSides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AB9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4" w:type="dxa"/>
            <w:noWrap w:val="0"/>
            <w:vAlign w:val="top"/>
          </w:tcPr>
          <w:p w14:paraId="0808C9ED">
            <w:pPr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eastAsia="zh-CN"/>
              </w:rPr>
              <w:t>第九届“Garden”花园杯植物景观设计竞赛</w:t>
            </w: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 xml:space="preserve"> 二等奖</w:t>
            </w:r>
          </w:p>
        </w:tc>
      </w:tr>
      <w:tr w14:paraId="6B3FF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4" w:type="dxa"/>
            <w:noWrap w:val="0"/>
            <w:vAlign w:val="top"/>
          </w:tcPr>
          <w:p w14:paraId="40E612B4">
            <w:pPr>
              <w:spacing w:line="240" w:lineRule="exact"/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123190</wp:posOffset>
                  </wp:positionV>
                  <wp:extent cx="5913120" cy="8206105"/>
                  <wp:effectExtent l="0" t="0" r="11430" b="444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20" cy="820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82E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4" w:type="dxa"/>
            <w:noWrap w:val="0"/>
            <w:vAlign w:val="top"/>
          </w:tcPr>
          <w:p w14:paraId="0FF46354">
            <w:pPr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2024年园冶杯大学生国际课程设计竞赛 三等奖</w:t>
            </w:r>
          </w:p>
        </w:tc>
      </w:tr>
      <w:tr w14:paraId="3DED5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4" w:type="dxa"/>
            <w:noWrap w:val="0"/>
            <w:vAlign w:val="top"/>
          </w:tcPr>
          <w:p w14:paraId="61E549DA">
            <w:pPr>
              <w:spacing w:line="240" w:lineRule="exact"/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-3936365</wp:posOffset>
                  </wp:positionV>
                  <wp:extent cx="5471795" cy="3836035"/>
                  <wp:effectExtent l="0" t="0" r="14605" b="12065"/>
                  <wp:wrapSquare wrapText="bothSides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95" cy="383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37BB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4" w:type="dxa"/>
            <w:noWrap w:val="0"/>
            <w:vAlign w:val="top"/>
          </w:tcPr>
          <w:p w14:paraId="49FB2DC9">
            <w:pPr>
              <w:spacing w:line="240" w:lineRule="exact"/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/>
                <w:bCs/>
                <w:color w:val="000000"/>
                <w:sz w:val="21"/>
                <w:szCs w:val="21"/>
                <w:lang w:val="en-US" w:eastAsia="zh-CN"/>
              </w:rPr>
              <w:t>2024年园冶杯大学生国际竞赛风景园林主题竞赛三等奖</w:t>
            </w:r>
          </w:p>
        </w:tc>
      </w:tr>
      <w:tr w14:paraId="2F3FF4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4" w:type="dxa"/>
            <w:noWrap w:val="0"/>
            <w:vAlign w:val="top"/>
          </w:tcPr>
          <w:p w14:paraId="0E2B480C">
            <w:pPr>
              <w:spacing w:line="240" w:lineRule="exact"/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132715</wp:posOffset>
                  </wp:positionV>
                  <wp:extent cx="5546090" cy="3893820"/>
                  <wp:effectExtent l="0" t="0" r="16510" b="11430"/>
                  <wp:wrapSquare wrapText="bothSides"/>
                  <wp:docPr id="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090" cy="38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958643">
      <w:pPr>
        <w:spacing w:line="240" w:lineRule="exact"/>
        <w:rPr>
          <w:rFonts w:hint="default" w:ascii="等线" w:hAnsi="等线" w:eastAsia="等线"/>
          <w:color w:val="000000"/>
          <w:sz w:val="21"/>
          <w:szCs w:val="22"/>
          <w:lang w:val="en-US" w:eastAsia="zh-CN"/>
        </w:rPr>
      </w:pPr>
    </w:p>
    <w:p w14:paraId="35C1B08C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4A249F76">
      <w:pPr>
        <w:keepNext w:val="0"/>
        <w:keepLines w:val="0"/>
        <w:widowControl/>
        <w:suppressLineNumbers w:val="0"/>
        <w:jc w:val="left"/>
        <w:rPr>
          <w:rFonts w:hint="eastAsia" w:ascii="等线" w:hAnsi="等线" w:eastAsia="等线"/>
          <w:color w:val="000000"/>
          <w:sz w:val="21"/>
          <w:szCs w:val="22"/>
          <w:lang w:val="en-US" w:eastAsia="zh-CN"/>
        </w:rPr>
      </w:pPr>
    </w:p>
    <w:p w14:paraId="63A38885">
      <w:pPr>
        <w:keepNext w:val="0"/>
        <w:keepLines w:val="0"/>
        <w:widowControl/>
        <w:suppressLineNumbers w:val="0"/>
        <w:jc w:val="left"/>
        <w:rPr>
          <w:rFonts w:hint="eastAsia" w:ascii="Calibri" w:hAnsi="Calibri" w:eastAsia="宋体" w:cs="Times New Roman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等线" w:hAnsi="等线" w:eastAsia="等线"/>
          <w:color w:val="000000"/>
          <w:sz w:val="21"/>
          <w:szCs w:val="22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bidi="ar"/>
        </w:rPr>
        <w:t>学术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 w:bidi="ar"/>
        </w:rPr>
        <w:t>论文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14CB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 w14:paraId="04ED9345">
            <w:pPr>
              <w:spacing w:line="240" w:lineRule="exact"/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在 </w:t>
            </w:r>
            <w:r>
              <w:rPr>
                <w:rFonts w:hint="default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Science of the Total Environment</w:t>
            </w:r>
            <w:r>
              <w:rPr>
                <w:rFonts w:hint="eastAsia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CharisSIL" w:cs="Times New Roman"/>
                <w:i w:val="0"/>
                <w:iCs w:val="0"/>
                <w:color w:val="000000"/>
                <w:kern w:val="0"/>
                <w:sz w:val="21"/>
                <w:szCs w:val="21"/>
                <w:lang w:val="en-US" w:eastAsia="zh-CN" w:bidi="ar"/>
              </w:rPr>
              <w:t>（IF=8.2）SCI</w:t>
            </w: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一区期刊上以第二作者发表</w:t>
            </w:r>
            <w:r>
              <w:rPr>
                <w:rFonts w:hint="eastAsia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default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Tailored green and blue infrastructure for heat mitigation under renewal planning of urban blocks in Beijing</w:t>
            </w:r>
            <w:r>
              <w:rPr>
                <w:rFonts w:hint="eastAsia" w:ascii="Times New Roman" w:hAnsi="Times New Roman" w:eastAsia="CharisSIL" w:cs="Times New Roman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》</w:t>
            </w:r>
          </w:p>
        </w:tc>
      </w:tr>
      <w:tr w14:paraId="2F30F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 w14:paraId="54AA6FEA">
            <w:pPr>
              <w:spacing w:line="240" w:lineRule="exact"/>
              <w:rPr>
                <w:rFonts w:hint="default" w:ascii="等线" w:hAnsi="等线" w:eastAsia="等线"/>
                <w:color w:val="000000"/>
                <w:sz w:val="21"/>
                <w:szCs w:val="22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-6193155</wp:posOffset>
                  </wp:positionV>
                  <wp:extent cx="5514340" cy="6938010"/>
                  <wp:effectExtent l="0" t="0" r="10160" b="15240"/>
                  <wp:wrapSquare wrapText="bothSides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340" cy="693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AC6E2F">
      <w:pPr>
        <w:spacing w:line="240" w:lineRule="exact"/>
        <w:rPr>
          <w:rFonts w:hint="default" w:ascii="等线" w:hAnsi="等线" w:eastAsia="等线"/>
          <w:color w:val="000000"/>
          <w:sz w:val="21"/>
          <w:szCs w:val="22"/>
          <w:lang w:val="en-US" w:eastAsia="zh-CN"/>
        </w:rPr>
      </w:pPr>
    </w:p>
    <w:p w14:paraId="08D6F69E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1F2BAD80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2ABF4C0B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64EDDBB8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30094AE6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2FC9F449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5DD92D45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</w:p>
    <w:p w14:paraId="320C7A4B">
      <w:pPr>
        <w:spacing w:line="240" w:lineRule="exact"/>
        <w:rPr>
          <w:rFonts w:ascii="等线" w:hAnsi="等线" w:eastAsia="等线"/>
          <w:color w:val="000000"/>
          <w:sz w:val="21"/>
          <w:szCs w:val="22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 w:bidi="ar"/>
        </w:rPr>
        <w:t>3.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lang w:bidi="ar"/>
        </w:rPr>
        <w:t>社会实践活动</w:t>
      </w:r>
    </w:p>
    <w:tbl>
      <w:tblPr>
        <w:tblStyle w:val="4"/>
        <w:tblW w:w="934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4"/>
      </w:tblGrid>
      <w:tr w14:paraId="295417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4" w:type="dxa"/>
            <w:noWrap w:val="0"/>
            <w:vAlign w:val="top"/>
          </w:tcPr>
          <w:p w14:paraId="3C32A89F">
            <w:pPr>
              <w:spacing w:line="240" w:lineRule="exact"/>
              <w:rPr>
                <w:rFonts w:ascii="等线" w:hAnsi="等线" w:eastAsia="等线"/>
                <w:color w:val="000000"/>
                <w:sz w:val="21"/>
                <w:szCs w:val="22"/>
                <w:vertAlign w:val="baseline"/>
              </w:rPr>
            </w:pP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在2023年第十二届中国风景园林教育大会中担任志愿者</w:t>
            </w:r>
          </w:p>
        </w:tc>
      </w:tr>
      <w:tr w14:paraId="27D76B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4" w:type="dxa"/>
            <w:noWrap w:val="0"/>
            <w:vAlign w:val="top"/>
          </w:tcPr>
          <w:p w14:paraId="6A7DEEB5">
            <w:pPr>
              <w:spacing w:line="240" w:lineRule="exact"/>
              <w:rPr>
                <w:rFonts w:ascii="等线" w:hAnsi="等线" w:eastAsia="等线"/>
                <w:color w:val="000000"/>
                <w:sz w:val="21"/>
                <w:szCs w:val="22"/>
                <w:vertAlign w:val="baseline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-6183630</wp:posOffset>
                  </wp:positionV>
                  <wp:extent cx="5862320" cy="8260715"/>
                  <wp:effectExtent l="0" t="0" r="5080" b="6985"/>
                  <wp:wrapSquare wrapText="bothSides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826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6D6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4" w:type="dxa"/>
            <w:noWrap w:val="0"/>
            <w:vAlign w:val="top"/>
          </w:tcPr>
          <w:p w14:paraId="42402BF6">
            <w:pPr>
              <w:spacing w:line="240" w:lineRule="exact"/>
              <w:rPr>
                <w:rFonts w:ascii="等线" w:hAnsi="等线" w:eastAsia="等线"/>
                <w:color w:val="000000"/>
                <w:sz w:val="21"/>
                <w:szCs w:val="22"/>
                <w:vertAlign w:val="baseline"/>
              </w:rPr>
            </w:pPr>
            <w:r>
              <w:rPr>
                <w:rFonts w:hint="eastAsia" w:ascii="Calibri" w:hAnsi="Calibri" w:eastAsia="宋体" w:cs="Times New Roman"/>
                <w:bCs/>
                <w:color w:val="000000"/>
                <w:sz w:val="21"/>
                <w:szCs w:val="21"/>
                <w:lang w:val="en-US" w:eastAsia="zh-CN"/>
              </w:rPr>
              <w:t>参与《基于三维景观格局优化的街区室外热舒适提升研究—以郑州市主城区为例》河南省重点研发与推广专项</w:t>
            </w:r>
          </w:p>
        </w:tc>
      </w:tr>
      <w:tr w14:paraId="526C9B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44" w:type="dxa"/>
            <w:noWrap w:val="0"/>
            <w:vAlign w:val="top"/>
          </w:tcPr>
          <w:p w14:paraId="33314D0D">
            <w:pPr>
              <w:spacing w:line="240" w:lineRule="exact"/>
              <w:rPr>
                <w:rFonts w:ascii="等线" w:hAnsi="等线" w:eastAsia="等线"/>
                <w:color w:val="000000"/>
                <w:sz w:val="21"/>
                <w:szCs w:val="22"/>
                <w:vertAlign w:val="baseline"/>
              </w:rPr>
            </w:pPr>
            <w:bookmarkStart w:id="0" w:name="_GoBack"/>
            <w:bookmarkEnd w:id="0"/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4661535</wp:posOffset>
                  </wp:positionV>
                  <wp:extent cx="4359275" cy="3526790"/>
                  <wp:effectExtent l="0" t="0" r="3175" b="1651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275" cy="35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-6088380</wp:posOffset>
                  </wp:positionV>
                  <wp:extent cx="3938905" cy="4920615"/>
                  <wp:effectExtent l="0" t="0" r="4445" b="13335"/>
                  <wp:wrapSquare wrapText="bothSides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905" cy="492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6F1E0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harisSIL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6791BA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7EEC8B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87EEC8B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458604"/>
    <w:multiLevelType w:val="singleLevel"/>
    <w:tmpl w:val="4C4586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F21F9"/>
    <w:rsid w:val="182633AB"/>
    <w:rsid w:val="2AA34B7F"/>
    <w:rsid w:val="336978E6"/>
    <w:rsid w:val="399A1E48"/>
    <w:rsid w:val="42F779C3"/>
    <w:rsid w:val="474E4E09"/>
    <w:rsid w:val="487F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93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2025-03-07T07:59:00Z</dcterms:created>
  <dc:creator>IUY</dc:creator>
  <cp:lastModifiedBy>IUY</cp:lastModifiedBy>
  <dcterms:modified xsi:type="dcterms:W3CDTF">2025-03-07T09:37:03Z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EFEB4E71655546588D02072DC905DD55_13</vt:lpwstr>
  </property>
  <property fmtid="{D5CDD505-2E9C-101B-9397-08002B2CF9AE}" pid="4" name="KSOTemplateDocerSaveRecord">
    <vt:lpwstr>eyJoZGlkIjoiZWM3YzZkNDY1MjRiMDAzOGMyZjk5YjAwYWRiNjg4ZDciLCJ1c2VySWQiOiIyODc1NzIzMDIifQ==</vt:lpwstr>
  </property>
</Properties>
</file>